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-013024-42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Соломеиной</w:t>
      </w:r>
      <w:r>
        <w:rPr>
          <w:rFonts w:ascii="Times New Roman" w:eastAsia="Times New Roman" w:hAnsi="Times New Roman" w:cs="Times New Roman"/>
        </w:rPr>
        <w:t xml:space="preserve"> Анастасии Анатольевны,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Соломеина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Базовая, д. 34, офис 13,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7684-020-188 от 14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Соломеина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извещенная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Соломеиной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Соломеиной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13704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14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Соломеиной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Соломеину</w:t>
      </w:r>
      <w:r>
        <w:rPr>
          <w:rFonts w:ascii="Times New Roman" w:eastAsia="Times New Roman" w:hAnsi="Times New Roman" w:cs="Times New Roman"/>
        </w:rPr>
        <w:t xml:space="preserve"> Анастасию </w:t>
      </w:r>
      <w:r>
        <w:rPr>
          <w:rFonts w:ascii="Times New Roman" w:eastAsia="Times New Roman" w:hAnsi="Times New Roman" w:cs="Times New Roman"/>
        </w:rPr>
        <w:t xml:space="preserve">Анатольевну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240132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двойного </w:t>
      </w:r>
      <w:r>
        <w:rPr>
          <w:rFonts w:ascii="Times New Roman" w:eastAsia="Times New Roman" w:hAnsi="Times New Roman" w:cs="Times New Roman"/>
        </w:rPr>
        <w:t>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.01.2025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815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E703-A11D-463D-BEDA-4419E9C88F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